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596" w:rsidRPr="005B0E3C" w:rsidRDefault="00AE5596" w:rsidP="00AE5596">
      <w:pPr>
        <w:pStyle w:val="Titrechapitre"/>
        <w:rPr>
          <w:rFonts w:asciiTheme="minorHAnsi" w:hAnsiTheme="minorHAnsi" w:cstheme="minorHAnsi"/>
        </w:rPr>
      </w:pPr>
      <w:r w:rsidRPr="005B0E3C">
        <w:rPr>
          <w:rFonts w:asciiTheme="minorHAnsi" w:hAnsiTheme="minorHAnsi" w:cstheme="minorHAnsi"/>
        </w:rPr>
        <w:t>Retraite en ligne Avent 2018 - Introduction</w:t>
      </w:r>
    </w:p>
    <w:p w:rsidR="00AE5596" w:rsidRPr="005B0E3C" w:rsidRDefault="00E9266C" w:rsidP="00AE5596">
      <w:pPr>
        <w:pStyle w:val="Titrechapitre"/>
        <w:rPr>
          <w:rFonts w:asciiTheme="minorHAnsi" w:hAnsiTheme="minorHAnsi" w:cstheme="minorHAnsi"/>
          <w:caps w:val="0"/>
          <w:sz w:val="28"/>
        </w:rPr>
      </w:pPr>
      <w:r>
        <w:rPr>
          <w:rFonts w:asciiTheme="minorHAnsi" w:hAnsiTheme="minorHAnsi" w:cstheme="minorHAnsi"/>
          <w:caps w:val="0"/>
          <w:sz w:val="28"/>
        </w:rPr>
        <w:t>Préparer le chemin du Seigneur</w:t>
      </w:r>
      <w:r w:rsidR="00AE5596" w:rsidRPr="005B0E3C">
        <w:rPr>
          <w:rFonts w:asciiTheme="minorHAnsi" w:hAnsiTheme="minorHAnsi" w:cstheme="minorHAnsi"/>
          <w:caps w:val="0"/>
          <w:sz w:val="28"/>
        </w:rPr>
        <w:t xml:space="preserve"> avec Notre-Dame du Mont Carmel</w:t>
      </w:r>
    </w:p>
    <w:p w:rsidR="00992297" w:rsidRDefault="00992297" w:rsidP="009F3E3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</w:rPr>
      </w:pPr>
    </w:p>
    <w:p w:rsidR="00705A9F" w:rsidRPr="00705A9F" w:rsidRDefault="00705A9F" w:rsidP="009F3E3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</w:rPr>
      </w:pPr>
      <w:r w:rsidRPr="00705A9F">
        <w:rPr>
          <w:rFonts w:ascii="Times New Roman" w:hAnsi="Times New Roman" w:cs="Times New Roman"/>
          <w:b/>
          <w:sz w:val="24"/>
        </w:rPr>
        <w:t>Se tenir prêt pour la joie</w:t>
      </w:r>
    </w:p>
    <w:p w:rsidR="00814296" w:rsidRDefault="009F3E3A" w:rsidP="009F3E3A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« </w:t>
      </w:r>
      <w:r w:rsidRPr="009F3E3A">
        <w:rPr>
          <w:rFonts w:ascii="Times New Roman" w:hAnsi="Times New Roman" w:cs="Times New Roman"/>
          <w:i/>
          <w:sz w:val="24"/>
        </w:rPr>
        <w:t>Noël ! Noël !</w:t>
      </w:r>
      <w:r>
        <w:rPr>
          <w:rFonts w:ascii="Times New Roman" w:hAnsi="Times New Roman" w:cs="Times New Roman"/>
          <w:sz w:val="24"/>
        </w:rPr>
        <w:t> » a été pendant longtemps une expression populaire de joie et d’allégresse ! « </w:t>
      </w:r>
      <w:r w:rsidRPr="009F3E3A">
        <w:rPr>
          <w:rFonts w:ascii="Times New Roman" w:hAnsi="Times New Roman" w:cs="Times New Roman"/>
          <w:i/>
          <w:sz w:val="24"/>
        </w:rPr>
        <w:t>Hourra ! Hourra !</w:t>
      </w:r>
      <w:r>
        <w:rPr>
          <w:rFonts w:ascii="Times New Roman" w:hAnsi="Times New Roman" w:cs="Times New Roman"/>
          <w:sz w:val="24"/>
        </w:rPr>
        <w:t xml:space="preserve"> », dirions-nous aujourd’hui… </w:t>
      </w:r>
    </w:p>
    <w:p w:rsidR="009F3E3A" w:rsidRDefault="00814296" w:rsidP="009F3E3A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F3E3A">
        <w:rPr>
          <w:rFonts w:ascii="Times New Roman" w:hAnsi="Times New Roman" w:cs="Times New Roman"/>
          <w:sz w:val="24"/>
        </w:rPr>
        <w:t>Cette retraite nous prépar</w:t>
      </w:r>
      <w:r>
        <w:rPr>
          <w:rFonts w:ascii="Times New Roman" w:hAnsi="Times New Roman" w:cs="Times New Roman"/>
          <w:sz w:val="24"/>
        </w:rPr>
        <w:t>e</w:t>
      </w:r>
      <w:r w:rsidR="009F3E3A">
        <w:rPr>
          <w:rFonts w:ascii="Times New Roman" w:hAnsi="Times New Roman" w:cs="Times New Roman"/>
          <w:sz w:val="24"/>
        </w:rPr>
        <w:t xml:space="preserve"> à Noël, c’est-à-dire à la venue de Dieu parmi les hommes, à la venue de Dieu se faisant homme</w:t>
      </w:r>
      <w:r>
        <w:rPr>
          <w:rFonts w:ascii="Times New Roman" w:hAnsi="Times New Roman" w:cs="Times New Roman"/>
          <w:sz w:val="24"/>
        </w:rPr>
        <w:t>. Elle</w:t>
      </w:r>
      <w:r w:rsidR="009F3E3A">
        <w:rPr>
          <w:rFonts w:ascii="Times New Roman" w:hAnsi="Times New Roman" w:cs="Times New Roman"/>
          <w:sz w:val="24"/>
        </w:rPr>
        <w:t xml:space="preserve"> nous introduira dans un temps de préparation à cette joie</w:t>
      </w:r>
      <w:r>
        <w:rPr>
          <w:rFonts w:ascii="Times New Roman" w:hAnsi="Times New Roman" w:cs="Times New Roman"/>
          <w:sz w:val="24"/>
        </w:rPr>
        <w:t> : ‘‘Hourra ! Noël !’’.</w:t>
      </w:r>
      <w:r w:rsidR="009F3E3A">
        <w:rPr>
          <w:rFonts w:ascii="Times New Roman" w:hAnsi="Times New Roman" w:cs="Times New Roman"/>
          <w:sz w:val="24"/>
        </w:rPr>
        <w:t xml:space="preserve"> Ce</w:t>
      </w:r>
      <w:r w:rsidR="00276398">
        <w:rPr>
          <w:rFonts w:ascii="Times New Roman" w:hAnsi="Times New Roman" w:cs="Times New Roman"/>
          <w:sz w:val="24"/>
        </w:rPr>
        <w:t>tte joie</w:t>
      </w:r>
      <w:r w:rsidR="009F3E3A">
        <w:rPr>
          <w:rFonts w:ascii="Times New Roman" w:hAnsi="Times New Roman" w:cs="Times New Roman"/>
          <w:sz w:val="24"/>
        </w:rPr>
        <w:t xml:space="preserve"> est due à la bonne nouvelle de l’annonce que le Christ, Seigneur et Sauveur, est sur le point de naître. Mais elle </w:t>
      </w:r>
      <w:r w:rsidR="00276398">
        <w:rPr>
          <w:rFonts w:ascii="Times New Roman" w:hAnsi="Times New Roman" w:cs="Times New Roman"/>
          <w:sz w:val="24"/>
        </w:rPr>
        <w:t>demande</w:t>
      </w:r>
      <w:r w:rsidR="009F3E3A">
        <w:rPr>
          <w:rFonts w:ascii="Times New Roman" w:hAnsi="Times New Roman" w:cs="Times New Roman"/>
          <w:sz w:val="24"/>
        </w:rPr>
        <w:t xml:space="preserve"> </w:t>
      </w:r>
      <w:r w:rsidR="00202317">
        <w:rPr>
          <w:rFonts w:ascii="Times New Roman" w:hAnsi="Times New Roman" w:cs="Times New Roman"/>
          <w:sz w:val="24"/>
        </w:rPr>
        <w:t>toutefois</w:t>
      </w:r>
      <w:r w:rsidR="009F3E3A">
        <w:rPr>
          <w:rFonts w:ascii="Times New Roman" w:hAnsi="Times New Roman" w:cs="Times New Roman"/>
          <w:sz w:val="24"/>
        </w:rPr>
        <w:t xml:space="preserve"> une certaine exigence envers nous-mêmes : tenons-nous prêts à accueillir cet événement qui a changé le cours de l’humanité. Veillons comme la Vierge de Nazareth, que l’Archange Gabriel trouva chez elle lorsqu’il lui fut envoyé annoncer qu’elle enfanterait</w:t>
      </w:r>
      <w:r w:rsidR="008A32A5">
        <w:rPr>
          <w:rFonts w:ascii="Times New Roman" w:hAnsi="Times New Roman" w:cs="Times New Roman"/>
          <w:sz w:val="24"/>
        </w:rPr>
        <w:t xml:space="preserve"> le Christ</w:t>
      </w:r>
      <w:r w:rsidR="00276398">
        <w:rPr>
          <w:rFonts w:ascii="Times New Roman" w:hAnsi="Times New Roman" w:cs="Times New Roman"/>
          <w:sz w:val="24"/>
        </w:rPr>
        <w:t xml:space="preserve">. </w:t>
      </w:r>
      <w:r w:rsidR="00276398" w:rsidRPr="00946E20">
        <w:rPr>
          <w:rFonts w:ascii="Times New Roman" w:hAnsi="Times New Roman" w:cs="Times New Roman"/>
          <w:b/>
          <w:sz w:val="24"/>
        </w:rPr>
        <w:t xml:space="preserve">Que </w:t>
      </w:r>
      <w:r w:rsidR="00786EA3">
        <w:rPr>
          <w:rFonts w:ascii="Times New Roman" w:hAnsi="Times New Roman" w:cs="Times New Roman"/>
          <w:b/>
          <w:sz w:val="24"/>
        </w:rPr>
        <w:t>s</w:t>
      </w:r>
      <w:r w:rsidR="00276398" w:rsidRPr="00946E20">
        <w:rPr>
          <w:rFonts w:ascii="Times New Roman" w:hAnsi="Times New Roman" w:cs="Times New Roman"/>
          <w:b/>
          <w:sz w:val="24"/>
        </w:rPr>
        <w:t>e serait-il passé si l’Archange n’avait pas trouvé Marie en sa demeure ?</w:t>
      </w:r>
      <w:r w:rsidR="00276398">
        <w:rPr>
          <w:rFonts w:ascii="Times New Roman" w:hAnsi="Times New Roman" w:cs="Times New Roman"/>
          <w:sz w:val="24"/>
        </w:rPr>
        <w:t xml:space="preserve"> Nous de même, tenons-nous en éveil pour être là, disponibles et réceptifs à la joie qui est sur le point de nous être donnée…</w:t>
      </w:r>
    </w:p>
    <w:p w:rsidR="00AB40A4" w:rsidRDefault="00946E20" w:rsidP="009F3E3A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Pour nous aider à nous</w:t>
      </w:r>
      <w:r w:rsidR="00AB40A4">
        <w:rPr>
          <w:rFonts w:ascii="Times New Roman" w:hAnsi="Times New Roman" w:cs="Times New Roman"/>
          <w:sz w:val="24"/>
        </w:rPr>
        <w:t xml:space="preserve"> préparer pendant ce temps de l’Avent, </w:t>
      </w:r>
      <w:r w:rsidR="00AB40A4" w:rsidRPr="00C8434C">
        <w:rPr>
          <w:rFonts w:ascii="Times New Roman" w:hAnsi="Times New Roman" w:cs="Times New Roman"/>
          <w:b/>
          <w:sz w:val="24"/>
        </w:rPr>
        <w:t>Notre-Dame du Mont Carmel sera notre accompagnatrice</w:t>
      </w:r>
      <w:r w:rsidR="00AB40A4">
        <w:rPr>
          <w:rFonts w:ascii="Times New Roman" w:hAnsi="Times New Roman" w:cs="Times New Roman"/>
          <w:sz w:val="24"/>
        </w:rPr>
        <w:t xml:space="preserve">. </w:t>
      </w:r>
      <w:r w:rsidR="00713308">
        <w:rPr>
          <w:rFonts w:ascii="Times New Roman" w:hAnsi="Times New Roman" w:cs="Times New Roman"/>
          <w:sz w:val="24"/>
        </w:rPr>
        <w:t xml:space="preserve">Notre-Dame du Mont Carmel, patronne choisie par des hommes ayant </w:t>
      </w:r>
      <w:r w:rsidR="00645BCA">
        <w:rPr>
          <w:rFonts w:ascii="Times New Roman" w:hAnsi="Times New Roman" w:cs="Times New Roman"/>
          <w:sz w:val="24"/>
        </w:rPr>
        <w:t>décidé</w:t>
      </w:r>
      <w:r w:rsidR="00713308">
        <w:rPr>
          <w:rFonts w:ascii="Times New Roman" w:hAnsi="Times New Roman" w:cs="Times New Roman"/>
          <w:sz w:val="24"/>
        </w:rPr>
        <w:t xml:space="preserve"> de veiller dans la prière </w:t>
      </w:r>
      <w:r w:rsidR="00645BCA">
        <w:rPr>
          <w:rFonts w:ascii="Times New Roman" w:hAnsi="Times New Roman" w:cs="Times New Roman"/>
          <w:sz w:val="24"/>
        </w:rPr>
        <w:t>sur le</w:t>
      </w:r>
      <w:r w:rsidR="00713308">
        <w:rPr>
          <w:rFonts w:ascii="Times New Roman" w:hAnsi="Times New Roman" w:cs="Times New Roman"/>
          <w:sz w:val="24"/>
        </w:rPr>
        <w:t xml:space="preserve"> Mont Carmel, lorsque la Terre Sainte était le lieu du Royaume chrétien de Jérusalem, au temps des croisades. Mais Notre-Dame du Mont Carmel ne se cantonne pas au patronage de l’Ordre religieux portant </w:t>
      </w:r>
      <w:r w:rsidR="00501229">
        <w:rPr>
          <w:rFonts w:ascii="Times New Roman" w:hAnsi="Times New Roman" w:cs="Times New Roman"/>
          <w:sz w:val="24"/>
        </w:rPr>
        <w:t xml:space="preserve">aujourd’hui </w:t>
      </w:r>
      <w:r w:rsidR="00713308">
        <w:rPr>
          <w:rFonts w:ascii="Times New Roman" w:hAnsi="Times New Roman" w:cs="Times New Roman"/>
          <w:sz w:val="24"/>
        </w:rPr>
        <w:t>son nom ! Elle est tout autant patronne des marins, patronne de pays comme le Chili ou la Bolivie, pat</w:t>
      </w:r>
      <w:r w:rsidR="00E9266C">
        <w:rPr>
          <w:rFonts w:ascii="Times New Roman" w:hAnsi="Times New Roman" w:cs="Times New Roman"/>
          <w:sz w:val="24"/>
        </w:rPr>
        <w:t>ronne des armées argentines, etc.</w:t>
      </w:r>
      <w:r w:rsidR="00645BCA">
        <w:rPr>
          <w:rFonts w:ascii="Times New Roman" w:hAnsi="Times New Roman" w:cs="Times New Roman"/>
          <w:sz w:val="24"/>
        </w:rPr>
        <w:t xml:space="preserve"> E</w:t>
      </w:r>
      <w:r w:rsidR="00713308">
        <w:rPr>
          <w:rFonts w:ascii="Times New Roman" w:hAnsi="Times New Roman" w:cs="Times New Roman"/>
          <w:sz w:val="24"/>
        </w:rPr>
        <w:t>n France, en bord de mer, il n’est pas rare de voir une petite chapelle dédiée à Notre-Dame du Mont Carmel.</w:t>
      </w:r>
      <w:r w:rsidR="00EE7B1D">
        <w:rPr>
          <w:rFonts w:ascii="Times New Roman" w:hAnsi="Times New Roman" w:cs="Times New Roman"/>
          <w:sz w:val="24"/>
        </w:rPr>
        <w:t xml:space="preserve"> C’est donc bien avec elle</w:t>
      </w:r>
      <w:r w:rsidR="00501229">
        <w:rPr>
          <w:rFonts w:ascii="Times New Roman" w:hAnsi="Times New Roman" w:cs="Times New Roman"/>
          <w:sz w:val="24"/>
        </w:rPr>
        <w:t xml:space="preserve"> que nous allons nous préparer à accueillir le Nouveau-Né de Noël. </w:t>
      </w:r>
    </w:p>
    <w:p w:rsidR="00705A9F" w:rsidRDefault="00705A9F" w:rsidP="009F3E3A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</w:p>
    <w:p w:rsidR="0098238E" w:rsidRPr="0098238E" w:rsidRDefault="0098238E" w:rsidP="009F3E3A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</w:rPr>
      </w:pPr>
      <w:r w:rsidRPr="0098238E">
        <w:rPr>
          <w:rFonts w:ascii="Times New Roman" w:hAnsi="Times New Roman" w:cs="Times New Roman"/>
          <w:b/>
          <w:sz w:val="24"/>
        </w:rPr>
        <w:t>Une prière mariale comme fil conducteur</w:t>
      </w:r>
    </w:p>
    <w:p w:rsidR="008D582D" w:rsidRDefault="00FB2EC5" w:rsidP="009F3E3A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E2451">
        <w:rPr>
          <w:rFonts w:ascii="Times New Roman" w:hAnsi="Times New Roman" w:cs="Times New Roman"/>
          <w:sz w:val="24"/>
        </w:rPr>
        <w:t xml:space="preserve">Pour fil conducteur, nous suivrons les enseignements que Notre-Dame du Mont Carmel nous donne à travers une poésie, une prière typique du treizième siècle où elle fut composée : </w:t>
      </w:r>
      <w:r w:rsidR="00AE2451" w:rsidRPr="00C8434C">
        <w:rPr>
          <w:rFonts w:ascii="Times New Roman" w:hAnsi="Times New Roman" w:cs="Times New Roman"/>
          <w:b/>
          <w:sz w:val="24"/>
        </w:rPr>
        <w:t xml:space="preserve">la prière du </w:t>
      </w:r>
      <w:proofErr w:type="spellStart"/>
      <w:r w:rsidR="00AE2451" w:rsidRPr="00C8434C">
        <w:rPr>
          <w:rFonts w:ascii="Times New Roman" w:hAnsi="Times New Roman" w:cs="Times New Roman"/>
          <w:b/>
          <w:i/>
          <w:sz w:val="24"/>
        </w:rPr>
        <w:t>Flos</w:t>
      </w:r>
      <w:proofErr w:type="spellEnd"/>
      <w:r w:rsidR="00AE2451" w:rsidRPr="00C8434C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AE2451" w:rsidRPr="00C8434C">
        <w:rPr>
          <w:rFonts w:ascii="Times New Roman" w:hAnsi="Times New Roman" w:cs="Times New Roman"/>
          <w:b/>
          <w:i/>
          <w:sz w:val="24"/>
        </w:rPr>
        <w:t>Carmeli</w:t>
      </w:r>
      <w:proofErr w:type="spellEnd"/>
      <w:r w:rsidR="00BD4189">
        <w:rPr>
          <w:rFonts w:ascii="Times New Roman" w:hAnsi="Times New Roman" w:cs="Times New Roman"/>
          <w:sz w:val="24"/>
        </w:rPr>
        <w:t>.</w:t>
      </w:r>
      <w:r w:rsidR="00AE2451">
        <w:rPr>
          <w:rFonts w:ascii="Times New Roman" w:hAnsi="Times New Roman" w:cs="Times New Roman"/>
          <w:sz w:val="24"/>
        </w:rPr>
        <w:t xml:space="preserve"> Notre-Dame</w:t>
      </w:r>
      <w:r w:rsidR="00BD4189">
        <w:rPr>
          <w:rFonts w:ascii="Times New Roman" w:hAnsi="Times New Roman" w:cs="Times New Roman"/>
          <w:sz w:val="24"/>
        </w:rPr>
        <w:t xml:space="preserve"> y</w:t>
      </w:r>
      <w:r w:rsidR="00AE2451">
        <w:rPr>
          <w:rFonts w:ascii="Times New Roman" w:hAnsi="Times New Roman" w:cs="Times New Roman"/>
          <w:sz w:val="24"/>
        </w:rPr>
        <w:t xml:space="preserve"> est désignée sous ce vocable de Fleur du Carmel</w:t>
      </w:r>
      <w:r w:rsidR="00BD4189">
        <w:rPr>
          <w:rFonts w:ascii="Times New Roman" w:hAnsi="Times New Roman" w:cs="Times New Roman"/>
          <w:sz w:val="24"/>
        </w:rPr>
        <w:t>, d’Étoile de la Mer, de Mère très douce, de Reine, de Conseillère…</w:t>
      </w:r>
      <w:r w:rsidR="00294C6C">
        <w:rPr>
          <w:rFonts w:ascii="Times New Roman" w:hAnsi="Times New Roman" w:cs="Times New Roman"/>
          <w:sz w:val="24"/>
        </w:rPr>
        <w:t xml:space="preserve"> </w:t>
      </w:r>
      <w:r w:rsidR="008D582D">
        <w:rPr>
          <w:rFonts w:ascii="Times New Roman" w:hAnsi="Times New Roman" w:cs="Times New Roman"/>
          <w:sz w:val="24"/>
        </w:rPr>
        <w:t>Les huit strophes de cette poésie évocatrice accompagneront à tour de rôle notre attente de l’avènement du Nouveau-Né.</w:t>
      </w:r>
    </w:p>
    <w:p w:rsidR="00501229" w:rsidRPr="00992297" w:rsidRDefault="00BD6358" w:rsidP="009F3E3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2297">
        <w:rPr>
          <w:rFonts w:ascii="Times New Roman" w:hAnsi="Times New Roman" w:cs="Times New Roman"/>
          <w:sz w:val="24"/>
          <w:szCs w:val="24"/>
        </w:rPr>
        <w:tab/>
      </w:r>
      <w:r w:rsidR="008D582D" w:rsidRPr="00992297">
        <w:rPr>
          <w:rFonts w:ascii="Times New Roman" w:hAnsi="Times New Roman" w:cs="Times New Roman"/>
          <w:sz w:val="24"/>
          <w:szCs w:val="24"/>
        </w:rPr>
        <w:t xml:space="preserve"> Pour commencer, donnons foi à </w:t>
      </w:r>
      <w:r w:rsidR="00C32338" w:rsidRPr="00992297">
        <w:rPr>
          <w:rFonts w:ascii="Times New Roman" w:hAnsi="Times New Roman" w:cs="Times New Roman"/>
          <w:sz w:val="24"/>
          <w:szCs w:val="24"/>
        </w:rPr>
        <w:t>cette strophe</w:t>
      </w:r>
      <w:r w:rsidR="00992297" w:rsidRPr="00992297">
        <w:rPr>
          <w:rFonts w:ascii="Times New Roman" w:hAnsi="Times New Roman" w:cs="Times New Roman"/>
          <w:sz w:val="24"/>
          <w:szCs w:val="24"/>
        </w:rPr>
        <w:t xml:space="preserve"> (</w:t>
      </w:r>
      <w:r w:rsidR="00992297">
        <w:rPr>
          <w:rFonts w:ascii="Times New Roman" w:hAnsi="Times New Roman" w:cs="Times New Roman"/>
          <w:sz w:val="24"/>
          <w:szCs w:val="24"/>
        </w:rPr>
        <w:t>l’ordre de</w:t>
      </w:r>
      <w:r w:rsidR="00992297" w:rsidRPr="00992297">
        <w:rPr>
          <w:rFonts w:ascii="Times New Roman" w:hAnsi="Times New Roman" w:cs="Times New Roman"/>
          <w:sz w:val="24"/>
          <w:szCs w:val="24"/>
        </w:rPr>
        <w:t xml:space="preserve">s strophes présentées </w:t>
      </w:r>
      <w:r w:rsidR="00992297">
        <w:rPr>
          <w:rFonts w:ascii="Times New Roman" w:hAnsi="Times New Roman" w:cs="Times New Roman"/>
          <w:sz w:val="24"/>
          <w:szCs w:val="24"/>
        </w:rPr>
        <w:t>ne sui</w:t>
      </w:r>
      <w:r w:rsidR="00992297" w:rsidRPr="00992297">
        <w:rPr>
          <w:rFonts w:ascii="Times New Roman" w:hAnsi="Times New Roman" w:cs="Times New Roman"/>
          <w:sz w:val="24"/>
          <w:szCs w:val="24"/>
        </w:rPr>
        <w:t xml:space="preserve">t pas </w:t>
      </w:r>
      <w:r w:rsidR="00992297">
        <w:rPr>
          <w:rFonts w:ascii="Times New Roman" w:hAnsi="Times New Roman" w:cs="Times New Roman"/>
          <w:sz w:val="24"/>
          <w:szCs w:val="24"/>
        </w:rPr>
        <w:t>celui de la poésie</w:t>
      </w:r>
      <w:r w:rsidR="00992297" w:rsidRPr="00992297">
        <w:rPr>
          <w:rFonts w:ascii="Times New Roman" w:hAnsi="Times New Roman" w:cs="Times New Roman"/>
          <w:sz w:val="24"/>
          <w:szCs w:val="24"/>
        </w:rPr>
        <w:t>)</w:t>
      </w:r>
      <w:r w:rsidR="00992297" w:rsidRPr="00992297">
        <w:rPr>
          <w:rStyle w:val="Appelnotedebasdep"/>
          <w:rFonts w:ascii="Times New Roman" w:hAnsi="Times New Roman" w:cs="Times New Roman"/>
          <w:sz w:val="24"/>
          <w:szCs w:val="24"/>
        </w:rPr>
        <w:t xml:space="preserve"> </w:t>
      </w:r>
      <w:r w:rsidR="00C32338" w:rsidRPr="00992297">
        <w:rPr>
          <w:rFonts w:ascii="Times New Roman" w:hAnsi="Times New Roman" w:cs="Times New Roman"/>
          <w:sz w:val="24"/>
          <w:szCs w:val="24"/>
        </w:rPr>
        <w:t xml:space="preserve"> </w:t>
      </w:r>
      <w:r w:rsidR="008D582D" w:rsidRPr="00992297">
        <w:rPr>
          <w:rFonts w:ascii="Times New Roman" w:hAnsi="Times New Roman" w:cs="Times New Roman"/>
          <w:sz w:val="24"/>
          <w:szCs w:val="24"/>
        </w:rPr>
        <w:t>:</w:t>
      </w:r>
    </w:p>
    <w:p w:rsidR="00992297" w:rsidRPr="00992297" w:rsidRDefault="00992297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992297" w:rsidRPr="00992297" w:rsidSect="00992297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D582D">
        <w:rPr>
          <w:rFonts w:ascii="Times New Roman" w:hAnsi="Times New Roman" w:cs="Times New Roman"/>
          <w:b/>
          <w:i/>
          <w:sz w:val="24"/>
        </w:rPr>
        <w:t xml:space="preserve">Per </w:t>
      </w:r>
      <w:proofErr w:type="spellStart"/>
      <w:r w:rsidRPr="008D582D">
        <w:rPr>
          <w:rFonts w:ascii="Times New Roman" w:hAnsi="Times New Roman" w:cs="Times New Roman"/>
          <w:b/>
          <w:i/>
          <w:sz w:val="24"/>
        </w:rPr>
        <w:t>incerta</w:t>
      </w:r>
      <w:proofErr w:type="spellEnd"/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8D582D">
        <w:rPr>
          <w:rFonts w:ascii="Times New Roman" w:hAnsi="Times New Roman" w:cs="Times New Roman"/>
          <w:b/>
          <w:i/>
          <w:sz w:val="24"/>
        </w:rPr>
        <w:t>prudens</w:t>
      </w:r>
      <w:proofErr w:type="spellEnd"/>
      <w:proofErr w:type="gramEnd"/>
      <w:r w:rsidRPr="008D582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D582D">
        <w:rPr>
          <w:rFonts w:ascii="Times New Roman" w:hAnsi="Times New Roman" w:cs="Times New Roman"/>
          <w:b/>
          <w:i/>
          <w:sz w:val="24"/>
        </w:rPr>
        <w:t>consilium</w:t>
      </w:r>
      <w:proofErr w:type="spellEnd"/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8D582D">
        <w:rPr>
          <w:rFonts w:ascii="Times New Roman" w:hAnsi="Times New Roman" w:cs="Times New Roman"/>
          <w:b/>
          <w:i/>
          <w:sz w:val="24"/>
        </w:rPr>
        <w:t>per</w:t>
      </w:r>
      <w:proofErr w:type="gramEnd"/>
      <w:r w:rsidRPr="008D582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D582D">
        <w:rPr>
          <w:rFonts w:ascii="Times New Roman" w:hAnsi="Times New Roman" w:cs="Times New Roman"/>
          <w:b/>
          <w:i/>
          <w:sz w:val="24"/>
        </w:rPr>
        <w:t>adversa</w:t>
      </w:r>
      <w:proofErr w:type="spellEnd"/>
    </w:p>
    <w:p w:rsidR="008D582D" w:rsidRPr="008D582D" w:rsidRDefault="003E1051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3E1051">
        <w:rPr>
          <w:rFonts w:ascii="Times New Roman" w:hAnsi="Times New Roman" w:cs="Times New Roman"/>
          <w:b/>
          <w:i/>
          <w:sz w:val="24"/>
        </w:rPr>
        <w:t>iuge</w:t>
      </w:r>
      <w:bookmarkStart w:id="0" w:name="_GoBack"/>
      <w:bookmarkEnd w:id="0"/>
      <w:r w:rsidR="008D582D" w:rsidRPr="008D582D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8D582D" w:rsidRPr="008D582D">
        <w:rPr>
          <w:rFonts w:ascii="Times New Roman" w:hAnsi="Times New Roman" w:cs="Times New Roman"/>
          <w:b/>
          <w:i/>
          <w:sz w:val="24"/>
        </w:rPr>
        <w:t>solatium</w:t>
      </w:r>
      <w:proofErr w:type="spellEnd"/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proofErr w:type="spellStart"/>
      <w:proofErr w:type="gramStart"/>
      <w:r w:rsidRPr="008D582D">
        <w:rPr>
          <w:rFonts w:ascii="Times New Roman" w:hAnsi="Times New Roman" w:cs="Times New Roman"/>
          <w:b/>
          <w:i/>
          <w:sz w:val="24"/>
        </w:rPr>
        <w:t>largiaris</w:t>
      </w:r>
      <w:proofErr w:type="spellEnd"/>
      <w:proofErr w:type="gramEnd"/>
      <w:r w:rsidRPr="008D582D">
        <w:rPr>
          <w:rFonts w:ascii="Times New Roman" w:hAnsi="Times New Roman" w:cs="Times New Roman"/>
          <w:b/>
          <w:i/>
          <w:sz w:val="24"/>
        </w:rPr>
        <w:t>.</w:t>
      </w:r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D582D">
        <w:rPr>
          <w:rFonts w:ascii="Times New Roman" w:hAnsi="Times New Roman" w:cs="Times New Roman"/>
          <w:b/>
          <w:i/>
          <w:sz w:val="24"/>
        </w:rPr>
        <w:t>Dans l’incertitude</w:t>
      </w:r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D582D">
        <w:rPr>
          <w:rFonts w:ascii="Times New Roman" w:hAnsi="Times New Roman" w:cs="Times New Roman"/>
          <w:b/>
          <w:i/>
          <w:sz w:val="24"/>
        </w:rPr>
        <w:t>Tu te montres prudente Conseillère</w:t>
      </w:r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D582D">
        <w:rPr>
          <w:rFonts w:ascii="Times New Roman" w:hAnsi="Times New Roman" w:cs="Times New Roman"/>
          <w:b/>
          <w:i/>
          <w:sz w:val="24"/>
        </w:rPr>
        <w:t>Dans l’adversité</w:t>
      </w:r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8D582D">
        <w:rPr>
          <w:rFonts w:ascii="Times New Roman" w:hAnsi="Times New Roman" w:cs="Times New Roman"/>
          <w:b/>
          <w:i/>
          <w:sz w:val="24"/>
        </w:rPr>
        <w:t>Tu nous soulages</w:t>
      </w:r>
    </w:p>
    <w:p w:rsidR="00992297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  <w:sectPr w:rsidR="00992297" w:rsidSect="009922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D582D">
        <w:rPr>
          <w:rFonts w:ascii="Times New Roman" w:hAnsi="Times New Roman" w:cs="Times New Roman"/>
          <w:b/>
          <w:i/>
          <w:sz w:val="24"/>
        </w:rPr>
        <w:t>Et nous soutiens sans faille.</w:t>
      </w:r>
    </w:p>
    <w:p w:rsidR="008D582D" w:rsidRPr="008D582D" w:rsidRDefault="008D582D" w:rsidP="00705A9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8D582D" w:rsidRDefault="008D582D" w:rsidP="00705A9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</w:rPr>
        <w:sectPr w:rsidR="008D582D" w:rsidSect="0099229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238E" w:rsidRDefault="0098238E" w:rsidP="0098238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</w:rPr>
      </w:pPr>
    </w:p>
    <w:p w:rsidR="0098238E" w:rsidRPr="0098238E" w:rsidRDefault="0098238E" w:rsidP="0098238E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 déroulé de la</w:t>
      </w:r>
      <w:r w:rsidR="00E9266C">
        <w:rPr>
          <w:rFonts w:ascii="Times New Roman" w:hAnsi="Times New Roman" w:cs="Times New Roman"/>
          <w:b/>
          <w:sz w:val="24"/>
        </w:rPr>
        <w:t xml:space="preserve"> retraite d’A</w:t>
      </w:r>
      <w:r w:rsidRPr="0098238E">
        <w:rPr>
          <w:rFonts w:ascii="Times New Roman" w:hAnsi="Times New Roman" w:cs="Times New Roman"/>
          <w:b/>
          <w:sz w:val="24"/>
        </w:rPr>
        <w:t>vent</w:t>
      </w:r>
    </w:p>
    <w:p w:rsidR="0098238E" w:rsidRPr="0098238E" w:rsidRDefault="0098238E" w:rsidP="000C5103">
      <w:pPr>
        <w:jc w:val="both"/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ab/>
        <w:t xml:space="preserve">C'est </w:t>
      </w:r>
      <w:r>
        <w:rPr>
          <w:rFonts w:ascii="Times New Roman" w:hAnsi="Times New Roman" w:cs="Times New Roman"/>
          <w:sz w:val="24"/>
          <w:szCs w:val="24"/>
        </w:rPr>
        <w:t>donc la Vierge du Carmel invoquée dans cette belle prière qui va nous guider au long de l’Avent</w:t>
      </w:r>
      <w:r w:rsidRPr="009823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C’est elle qui</w:t>
      </w:r>
      <w:r w:rsidR="000C51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doucement mais fermement</w:t>
      </w:r>
      <w:r w:rsidR="000C5103">
        <w:rPr>
          <w:rFonts w:ascii="Times New Roman" w:hAnsi="Times New Roman" w:cs="Times New Roman"/>
          <w:sz w:val="24"/>
          <w:szCs w:val="24"/>
        </w:rPr>
        <w:t>,</w:t>
      </w:r>
      <w:r w:rsidRPr="0098238E">
        <w:rPr>
          <w:rFonts w:ascii="Times New Roman" w:hAnsi="Times New Roman" w:cs="Times New Roman"/>
          <w:sz w:val="24"/>
          <w:szCs w:val="24"/>
        </w:rPr>
        <w:t xml:space="preserve"> va nous conduire à la joie de Noël à travers 5 étapes</w:t>
      </w:r>
      <w:r w:rsidR="00310666">
        <w:rPr>
          <w:rFonts w:ascii="Times New Roman" w:hAnsi="Times New Roman" w:cs="Times New Roman"/>
          <w:sz w:val="24"/>
          <w:szCs w:val="24"/>
        </w:rPr>
        <w:t xml:space="preserve"> </w:t>
      </w:r>
      <w:r w:rsidRPr="0098238E">
        <w:rPr>
          <w:rFonts w:ascii="Times New Roman" w:hAnsi="Times New Roman" w:cs="Times New Roman"/>
          <w:sz w:val="24"/>
          <w:szCs w:val="24"/>
        </w:rPr>
        <w:t>:</w:t>
      </w:r>
    </w:p>
    <w:p w:rsidR="0098238E" w:rsidRPr="0098238E" w:rsidRDefault="0098238E" w:rsidP="0098238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>1</w:t>
      </w:r>
      <w:r w:rsidRPr="0098238E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98238E">
        <w:rPr>
          <w:rFonts w:ascii="Times New Roman" w:hAnsi="Times New Roman" w:cs="Times New Roman"/>
          <w:sz w:val="24"/>
          <w:szCs w:val="24"/>
        </w:rPr>
        <w:t xml:space="preserve"> Dimanche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38E">
        <w:rPr>
          <w:rFonts w:ascii="Times New Roman" w:hAnsi="Times New Roman" w:cs="Times New Roman"/>
          <w:sz w:val="24"/>
          <w:szCs w:val="24"/>
        </w:rPr>
        <w:t>:</w:t>
      </w:r>
      <w:r w:rsidR="00310666">
        <w:rPr>
          <w:rFonts w:ascii="Times New Roman" w:hAnsi="Times New Roman" w:cs="Times New Roman"/>
          <w:sz w:val="24"/>
          <w:szCs w:val="24"/>
        </w:rPr>
        <w:t xml:space="preserve"> une promesse de bonheur</w:t>
      </w:r>
    </w:p>
    <w:p w:rsidR="0098238E" w:rsidRPr="0098238E" w:rsidRDefault="0098238E" w:rsidP="0098238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>2</w:t>
      </w:r>
      <w:r w:rsidRPr="0098238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98238E">
        <w:rPr>
          <w:rFonts w:ascii="Times New Roman" w:hAnsi="Times New Roman" w:cs="Times New Roman"/>
          <w:sz w:val="24"/>
          <w:szCs w:val="24"/>
        </w:rPr>
        <w:t xml:space="preserve"> Dimanche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38E">
        <w:rPr>
          <w:rFonts w:ascii="Times New Roman" w:hAnsi="Times New Roman" w:cs="Times New Roman"/>
          <w:sz w:val="24"/>
          <w:szCs w:val="24"/>
        </w:rPr>
        <w:t>:</w:t>
      </w:r>
      <w:r w:rsidR="003106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666" w:rsidRPr="00310666">
        <w:rPr>
          <w:rFonts w:ascii="Times New Roman" w:hAnsi="Times New Roman" w:cs="Times New Roman"/>
          <w:sz w:val="24"/>
          <w:szCs w:val="24"/>
        </w:rPr>
        <w:t>la tenue de travail</w:t>
      </w:r>
    </w:p>
    <w:p w:rsidR="0098238E" w:rsidRPr="0098238E" w:rsidRDefault="0098238E" w:rsidP="0098238E">
      <w:pPr>
        <w:pStyle w:val="PT"/>
        <w:numPr>
          <w:ilvl w:val="0"/>
          <w:numId w:val="1"/>
        </w:numPr>
        <w:rPr>
          <w:i/>
          <w:szCs w:val="24"/>
        </w:rPr>
      </w:pPr>
      <w:r w:rsidRPr="0098238E">
        <w:rPr>
          <w:szCs w:val="24"/>
        </w:rPr>
        <w:t>3</w:t>
      </w:r>
      <w:r w:rsidRPr="0098238E">
        <w:rPr>
          <w:szCs w:val="24"/>
          <w:vertAlign w:val="superscript"/>
        </w:rPr>
        <w:t>ème</w:t>
      </w:r>
      <w:r w:rsidRPr="0098238E">
        <w:rPr>
          <w:szCs w:val="24"/>
        </w:rPr>
        <w:t xml:space="preserve"> Dimanche</w:t>
      </w:r>
      <w:r>
        <w:rPr>
          <w:szCs w:val="24"/>
        </w:rPr>
        <w:t xml:space="preserve"> </w:t>
      </w:r>
      <w:r w:rsidRPr="0098238E">
        <w:rPr>
          <w:szCs w:val="24"/>
        </w:rPr>
        <w:t>:</w:t>
      </w:r>
      <w:r w:rsidR="00310666">
        <w:rPr>
          <w:szCs w:val="24"/>
        </w:rPr>
        <w:t xml:space="preserve"> cette joie qui fortifie</w:t>
      </w:r>
    </w:p>
    <w:p w:rsidR="0098238E" w:rsidRPr="0098238E" w:rsidRDefault="0098238E" w:rsidP="0098238E">
      <w:pPr>
        <w:pStyle w:val="PT"/>
        <w:numPr>
          <w:ilvl w:val="0"/>
          <w:numId w:val="1"/>
        </w:numPr>
        <w:rPr>
          <w:i/>
          <w:szCs w:val="24"/>
        </w:rPr>
      </w:pPr>
      <w:r w:rsidRPr="0098238E">
        <w:rPr>
          <w:szCs w:val="24"/>
        </w:rPr>
        <w:t>4</w:t>
      </w:r>
      <w:r w:rsidRPr="0098238E">
        <w:rPr>
          <w:szCs w:val="24"/>
          <w:vertAlign w:val="superscript"/>
        </w:rPr>
        <w:t>ème</w:t>
      </w:r>
      <w:r w:rsidRPr="0098238E">
        <w:rPr>
          <w:szCs w:val="24"/>
        </w:rPr>
        <w:t xml:space="preserve"> Dimanche</w:t>
      </w:r>
      <w:r>
        <w:rPr>
          <w:szCs w:val="24"/>
        </w:rPr>
        <w:t xml:space="preserve"> </w:t>
      </w:r>
      <w:r w:rsidRPr="0098238E">
        <w:rPr>
          <w:szCs w:val="24"/>
        </w:rPr>
        <w:t>:</w:t>
      </w:r>
      <w:r w:rsidR="00310666">
        <w:rPr>
          <w:i/>
          <w:iCs/>
          <w:szCs w:val="24"/>
        </w:rPr>
        <w:t xml:space="preserve"> </w:t>
      </w:r>
      <w:r w:rsidR="00310666" w:rsidRPr="00310666">
        <w:rPr>
          <w:iCs/>
          <w:szCs w:val="24"/>
        </w:rPr>
        <w:t>une étoile et un nuage</w:t>
      </w:r>
    </w:p>
    <w:p w:rsidR="0098238E" w:rsidRPr="00810AA1" w:rsidRDefault="0098238E" w:rsidP="0098238E">
      <w:pPr>
        <w:pStyle w:val="PT"/>
        <w:numPr>
          <w:ilvl w:val="0"/>
          <w:numId w:val="1"/>
        </w:numPr>
        <w:rPr>
          <w:i/>
          <w:szCs w:val="24"/>
        </w:rPr>
      </w:pPr>
      <w:r w:rsidRPr="00810AA1">
        <w:rPr>
          <w:szCs w:val="24"/>
        </w:rPr>
        <w:t xml:space="preserve">Noël : </w:t>
      </w:r>
      <w:r w:rsidR="00810AA1" w:rsidRPr="00810AA1">
        <w:rPr>
          <w:szCs w:val="24"/>
        </w:rPr>
        <w:t>une porte s’ouvre</w:t>
      </w:r>
    </w:p>
    <w:p w:rsidR="0098238E" w:rsidRPr="0098238E" w:rsidRDefault="0098238E" w:rsidP="0098238E">
      <w:pPr>
        <w:rPr>
          <w:rFonts w:ascii="Times New Roman" w:hAnsi="Times New Roman" w:cs="Times New Roman"/>
          <w:sz w:val="24"/>
          <w:szCs w:val="24"/>
        </w:rPr>
      </w:pPr>
      <w:r w:rsidRPr="0098238E">
        <w:rPr>
          <w:rFonts w:ascii="Times New Roman" w:hAnsi="Times New Roman" w:cs="Times New Roman"/>
          <w:sz w:val="24"/>
          <w:szCs w:val="24"/>
        </w:rPr>
        <w:tab/>
      </w:r>
    </w:p>
    <w:p w:rsidR="0098238E" w:rsidRPr="0098238E" w:rsidRDefault="00705A9F" w:rsidP="00982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238E" w:rsidRPr="0098238E">
        <w:rPr>
          <w:rFonts w:ascii="Times New Roman" w:hAnsi="Times New Roman" w:cs="Times New Roman"/>
          <w:sz w:val="24"/>
          <w:szCs w:val="24"/>
        </w:rPr>
        <w:t xml:space="preserve">Chaque vendredi, un message électronique vous sera envoyé : vous y trouverez un </w:t>
      </w:r>
      <w:r w:rsidR="0098238E" w:rsidRPr="0098238E">
        <w:rPr>
          <w:rFonts w:ascii="Times New Roman" w:hAnsi="Times New Roman" w:cs="Times New Roman"/>
          <w:b/>
          <w:sz w:val="24"/>
          <w:szCs w:val="24"/>
        </w:rPr>
        <w:t>résumé audio</w:t>
      </w:r>
      <w:r w:rsidR="0098238E">
        <w:rPr>
          <w:rFonts w:ascii="Times New Roman" w:hAnsi="Times New Roman" w:cs="Times New Roman"/>
          <w:sz w:val="24"/>
          <w:szCs w:val="24"/>
        </w:rPr>
        <w:t xml:space="preserve"> de </w:t>
      </w:r>
      <w:r w:rsidR="0098238E" w:rsidRPr="0098238E">
        <w:rPr>
          <w:rFonts w:ascii="Times New Roman" w:hAnsi="Times New Roman" w:cs="Times New Roman"/>
          <w:sz w:val="24"/>
          <w:szCs w:val="24"/>
        </w:rPr>
        <w:t>3</w:t>
      </w:r>
      <w:r w:rsidR="0098238E">
        <w:rPr>
          <w:rFonts w:ascii="Times New Roman" w:hAnsi="Times New Roman" w:cs="Times New Roman"/>
          <w:sz w:val="24"/>
          <w:szCs w:val="24"/>
        </w:rPr>
        <w:t>-4</w:t>
      </w:r>
      <w:r w:rsidR="0098238E" w:rsidRPr="0098238E">
        <w:rPr>
          <w:rFonts w:ascii="Times New Roman" w:hAnsi="Times New Roman" w:cs="Times New Roman"/>
          <w:sz w:val="24"/>
          <w:szCs w:val="24"/>
        </w:rPr>
        <w:t xml:space="preserve"> minutes et une </w:t>
      </w:r>
      <w:r w:rsidR="0098238E" w:rsidRPr="0098238E">
        <w:rPr>
          <w:rFonts w:ascii="Times New Roman" w:hAnsi="Times New Roman" w:cs="Times New Roman"/>
          <w:b/>
          <w:sz w:val="24"/>
          <w:szCs w:val="24"/>
        </w:rPr>
        <w:t>piste d’approfondissement sur Internet</w:t>
      </w:r>
      <w:r w:rsidR="0098238E" w:rsidRPr="0098238E">
        <w:rPr>
          <w:rFonts w:ascii="Times New Roman" w:hAnsi="Times New Roman" w:cs="Times New Roman"/>
          <w:sz w:val="24"/>
          <w:szCs w:val="24"/>
        </w:rPr>
        <w:t xml:space="preserve"> (article, vidéo, montage, etc.). Vous pourrez aussi y télécharger le texte (sous 3 formats : </w:t>
      </w:r>
      <w:proofErr w:type="spellStart"/>
      <w:r w:rsidR="0098238E" w:rsidRPr="0098238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8238E" w:rsidRPr="00982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38E" w:rsidRPr="0098238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98238E" w:rsidRPr="00982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238E" w:rsidRPr="0098238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8238E" w:rsidRPr="0098238E">
        <w:rPr>
          <w:rFonts w:ascii="Times New Roman" w:hAnsi="Times New Roman" w:cs="Times New Roman"/>
          <w:sz w:val="24"/>
          <w:szCs w:val="24"/>
        </w:rPr>
        <w:t xml:space="preserve"> format mobile) qui comprend une </w:t>
      </w:r>
      <w:r w:rsidR="0098238E" w:rsidRPr="0098238E">
        <w:rPr>
          <w:rFonts w:ascii="Times New Roman" w:hAnsi="Times New Roman" w:cs="Times New Roman"/>
          <w:b/>
          <w:sz w:val="24"/>
          <w:szCs w:val="24"/>
        </w:rPr>
        <w:t>méditation</w:t>
      </w:r>
      <w:r w:rsidR="0098238E" w:rsidRPr="0098238E">
        <w:rPr>
          <w:rFonts w:ascii="Times New Roman" w:hAnsi="Times New Roman" w:cs="Times New Roman"/>
          <w:sz w:val="24"/>
          <w:szCs w:val="24"/>
        </w:rPr>
        <w:t xml:space="preserve"> pour le dimanche suivant et un </w:t>
      </w:r>
      <w:r w:rsidR="0098238E" w:rsidRPr="0098238E">
        <w:rPr>
          <w:rFonts w:ascii="Times New Roman" w:hAnsi="Times New Roman" w:cs="Times New Roman"/>
          <w:b/>
          <w:sz w:val="24"/>
          <w:szCs w:val="24"/>
        </w:rPr>
        <w:t>calendrier de l’Avent</w:t>
      </w:r>
      <w:r w:rsidR="0098238E" w:rsidRPr="0098238E">
        <w:rPr>
          <w:rFonts w:ascii="Times New Roman" w:hAnsi="Times New Roman" w:cs="Times New Roman"/>
          <w:sz w:val="24"/>
          <w:szCs w:val="24"/>
        </w:rPr>
        <w:t xml:space="preserve"> (citations et images) pour nourrir chaque journée, du lundi au samedi. </w:t>
      </w:r>
    </w:p>
    <w:p w:rsidR="00310666" w:rsidRDefault="000C5103" w:rsidP="00310666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10666">
        <w:rPr>
          <w:rFonts w:ascii="Times New Roman" w:hAnsi="Times New Roman" w:cs="Times New Roman"/>
          <w:sz w:val="24"/>
        </w:rPr>
        <w:t xml:space="preserve">Bonne entrée en </w:t>
      </w:r>
      <w:r w:rsidR="00E9266C">
        <w:rPr>
          <w:rFonts w:ascii="Times New Roman" w:hAnsi="Times New Roman" w:cs="Times New Roman"/>
          <w:sz w:val="24"/>
        </w:rPr>
        <w:t>A</w:t>
      </w:r>
      <w:r w:rsidR="00310666">
        <w:rPr>
          <w:rFonts w:ascii="Times New Roman" w:hAnsi="Times New Roman" w:cs="Times New Roman"/>
          <w:sz w:val="24"/>
        </w:rPr>
        <w:t xml:space="preserve">vent avec la Vierge Marie ! </w:t>
      </w:r>
    </w:p>
    <w:p w:rsidR="00310666" w:rsidRDefault="00310666" w:rsidP="00310666">
      <w:pPr>
        <w:tabs>
          <w:tab w:val="left" w:pos="2811"/>
        </w:tabs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fr.</w:t>
      </w:r>
      <w:proofErr w:type="spellEnd"/>
      <w:r>
        <w:rPr>
          <w:rFonts w:ascii="Times New Roman" w:hAnsi="Times New Roman" w:cs="Times New Roman"/>
          <w:sz w:val="24"/>
        </w:rPr>
        <w:t xml:space="preserve"> Cyril Robert</w:t>
      </w:r>
      <w:r w:rsidR="006F6E8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F6E83">
        <w:rPr>
          <w:rFonts w:ascii="Times New Roman" w:hAnsi="Times New Roman" w:cs="Times New Roman"/>
          <w:sz w:val="24"/>
        </w:rPr>
        <w:t>ocd</w:t>
      </w:r>
      <w:proofErr w:type="spellEnd"/>
      <w:r>
        <w:rPr>
          <w:rFonts w:ascii="Times New Roman" w:hAnsi="Times New Roman" w:cs="Times New Roman"/>
          <w:sz w:val="24"/>
        </w:rPr>
        <w:t xml:space="preserve"> (couvent de Paris)</w:t>
      </w:r>
    </w:p>
    <w:p w:rsidR="003E7961" w:rsidRDefault="003E7961" w:rsidP="005B0E3C">
      <w:pPr>
        <w:rPr>
          <w:rFonts w:ascii="Times New Roman" w:hAnsi="Times New Roman" w:cs="Times New Roman"/>
          <w:sz w:val="24"/>
        </w:rPr>
      </w:pPr>
    </w:p>
    <w:sectPr w:rsidR="003E7961" w:rsidSect="004C49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8EA" w:rsidRDefault="005E68EA" w:rsidP="00645BCA">
      <w:pPr>
        <w:spacing w:after="0" w:line="240" w:lineRule="auto"/>
      </w:pPr>
      <w:r>
        <w:separator/>
      </w:r>
    </w:p>
  </w:endnote>
  <w:endnote w:type="continuationSeparator" w:id="0">
    <w:p w:rsidR="005E68EA" w:rsidRDefault="005E68EA" w:rsidP="0064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1629"/>
      <w:docPartObj>
        <w:docPartGallery w:val="Page Numbers (Bottom of Page)"/>
        <w:docPartUnique/>
      </w:docPartObj>
    </w:sdtPr>
    <w:sdtEndPr/>
    <w:sdtContent>
      <w:p w:rsidR="00992297" w:rsidRDefault="009922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A1">
          <w:rPr>
            <w:noProof/>
          </w:rPr>
          <w:t>2</w:t>
        </w:r>
        <w:r>
          <w:fldChar w:fldCharType="end"/>
        </w:r>
      </w:p>
    </w:sdtContent>
  </w:sdt>
  <w:p w:rsidR="00992297" w:rsidRDefault="00992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8EA" w:rsidRDefault="005E68EA" w:rsidP="00645BCA">
      <w:pPr>
        <w:spacing w:after="0" w:line="240" w:lineRule="auto"/>
      </w:pPr>
      <w:r>
        <w:separator/>
      </w:r>
    </w:p>
  </w:footnote>
  <w:footnote w:type="continuationSeparator" w:id="0">
    <w:p w:rsidR="005E68EA" w:rsidRDefault="005E68EA" w:rsidP="0064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5560"/>
    <w:multiLevelType w:val="hybridMultilevel"/>
    <w:tmpl w:val="252431EA"/>
    <w:lvl w:ilvl="0" w:tplc="7E7E322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3024B"/>
    <w:multiLevelType w:val="hybridMultilevel"/>
    <w:tmpl w:val="4802D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0B26"/>
    <w:multiLevelType w:val="hybridMultilevel"/>
    <w:tmpl w:val="4802D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26F5C"/>
    <w:multiLevelType w:val="hybridMultilevel"/>
    <w:tmpl w:val="575CE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460DB"/>
    <w:multiLevelType w:val="hybridMultilevel"/>
    <w:tmpl w:val="4802D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275B7"/>
    <w:multiLevelType w:val="hybridMultilevel"/>
    <w:tmpl w:val="4802D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C5BAE"/>
    <w:multiLevelType w:val="hybridMultilevel"/>
    <w:tmpl w:val="4802D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B3CBF"/>
    <w:multiLevelType w:val="hybridMultilevel"/>
    <w:tmpl w:val="4802D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AE1"/>
    <w:rsid w:val="00001860"/>
    <w:rsid w:val="00005389"/>
    <w:rsid w:val="00020E92"/>
    <w:rsid w:val="000467E3"/>
    <w:rsid w:val="000473DA"/>
    <w:rsid w:val="0005450D"/>
    <w:rsid w:val="000616BA"/>
    <w:rsid w:val="00063F32"/>
    <w:rsid w:val="000640B9"/>
    <w:rsid w:val="00066D82"/>
    <w:rsid w:val="00085F04"/>
    <w:rsid w:val="0009027A"/>
    <w:rsid w:val="00094E72"/>
    <w:rsid w:val="000A0687"/>
    <w:rsid w:val="000A2C38"/>
    <w:rsid w:val="000A3287"/>
    <w:rsid w:val="000A415A"/>
    <w:rsid w:val="000B5973"/>
    <w:rsid w:val="000C47DB"/>
    <w:rsid w:val="000C5103"/>
    <w:rsid w:val="000C6592"/>
    <w:rsid w:val="000D2FAA"/>
    <w:rsid w:val="000D4665"/>
    <w:rsid w:val="000E05E3"/>
    <w:rsid w:val="000E4002"/>
    <w:rsid w:val="000F33AD"/>
    <w:rsid w:val="0010339B"/>
    <w:rsid w:val="00117386"/>
    <w:rsid w:val="00117D3C"/>
    <w:rsid w:val="001214C5"/>
    <w:rsid w:val="00123235"/>
    <w:rsid w:val="001406F3"/>
    <w:rsid w:val="00141E01"/>
    <w:rsid w:val="001439C5"/>
    <w:rsid w:val="00145631"/>
    <w:rsid w:val="00150E9D"/>
    <w:rsid w:val="00154EC9"/>
    <w:rsid w:val="0016155C"/>
    <w:rsid w:val="00161760"/>
    <w:rsid w:val="001728A5"/>
    <w:rsid w:val="001748EA"/>
    <w:rsid w:val="00176CC0"/>
    <w:rsid w:val="00181082"/>
    <w:rsid w:val="00192AC0"/>
    <w:rsid w:val="00194874"/>
    <w:rsid w:val="001A09E6"/>
    <w:rsid w:val="001A1247"/>
    <w:rsid w:val="001A5817"/>
    <w:rsid w:val="001B0A97"/>
    <w:rsid w:val="001B3B6E"/>
    <w:rsid w:val="001C6191"/>
    <w:rsid w:val="001D0718"/>
    <w:rsid w:val="001D1077"/>
    <w:rsid w:val="001E40AC"/>
    <w:rsid w:val="001E6C4B"/>
    <w:rsid w:val="001E7DDC"/>
    <w:rsid w:val="001F0443"/>
    <w:rsid w:val="001F7F62"/>
    <w:rsid w:val="00202317"/>
    <w:rsid w:val="0021445F"/>
    <w:rsid w:val="00222330"/>
    <w:rsid w:val="00224570"/>
    <w:rsid w:val="002276D3"/>
    <w:rsid w:val="00237068"/>
    <w:rsid w:val="00243E73"/>
    <w:rsid w:val="00243F50"/>
    <w:rsid w:val="00257379"/>
    <w:rsid w:val="00260345"/>
    <w:rsid w:val="002678E6"/>
    <w:rsid w:val="00270B1C"/>
    <w:rsid w:val="00273C75"/>
    <w:rsid w:val="00276398"/>
    <w:rsid w:val="002768AE"/>
    <w:rsid w:val="00290B0D"/>
    <w:rsid w:val="002922BC"/>
    <w:rsid w:val="0029379F"/>
    <w:rsid w:val="00294314"/>
    <w:rsid w:val="002943BC"/>
    <w:rsid w:val="00294C6C"/>
    <w:rsid w:val="00295803"/>
    <w:rsid w:val="002A1328"/>
    <w:rsid w:val="002A405D"/>
    <w:rsid w:val="002B2341"/>
    <w:rsid w:val="002C640D"/>
    <w:rsid w:val="002E6899"/>
    <w:rsid w:val="0030428A"/>
    <w:rsid w:val="00310666"/>
    <w:rsid w:val="00313E4D"/>
    <w:rsid w:val="00321874"/>
    <w:rsid w:val="003236E9"/>
    <w:rsid w:val="00323C08"/>
    <w:rsid w:val="003257FB"/>
    <w:rsid w:val="003351B0"/>
    <w:rsid w:val="00341F71"/>
    <w:rsid w:val="003500B9"/>
    <w:rsid w:val="00353C0E"/>
    <w:rsid w:val="00360E43"/>
    <w:rsid w:val="00365794"/>
    <w:rsid w:val="003721F6"/>
    <w:rsid w:val="003728C4"/>
    <w:rsid w:val="0037710A"/>
    <w:rsid w:val="003812B5"/>
    <w:rsid w:val="003818C1"/>
    <w:rsid w:val="00386EF8"/>
    <w:rsid w:val="00387426"/>
    <w:rsid w:val="00391509"/>
    <w:rsid w:val="003940F9"/>
    <w:rsid w:val="003967AF"/>
    <w:rsid w:val="003A2CF8"/>
    <w:rsid w:val="003A536E"/>
    <w:rsid w:val="003A64DF"/>
    <w:rsid w:val="003B1207"/>
    <w:rsid w:val="003B270B"/>
    <w:rsid w:val="003C57EB"/>
    <w:rsid w:val="003E1051"/>
    <w:rsid w:val="003E1F82"/>
    <w:rsid w:val="003E7151"/>
    <w:rsid w:val="003E7961"/>
    <w:rsid w:val="003F4713"/>
    <w:rsid w:val="004146EC"/>
    <w:rsid w:val="00440E8D"/>
    <w:rsid w:val="00443DC2"/>
    <w:rsid w:val="00445049"/>
    <w:rsid w:val="00445206"/>
    <w:rsid w:val="0045707B"/>
    <w:rsid w:val="00473F9C"/>
    <w:rsid w:val="0047667E"/>
    <w:rsid w:val="00495FDE"/>
    <w:rsid w:val="00497195"/>
    <w:rsid w:val="00497346"/>
    <w:rsid w:val="004A0941"/>
    <w:rsid w:val="004A0B1D"/>
    <w:rsid w:val="004A1596"/>
    <w:rsid w:val="004A2FCE"/>
    <w:rsid w:val="004B5336"/>
    <w:rsid w:val="004C36CF"/>
    <w:rsid w:val="004C49DA"/>
    <w:rsid w:val="004C4C26"/>
    <w:rsid w:val="004D38B3"/>
    <w:rsid w:val="004D5F77"/>
    <w:rsid w:val="004E2295"/>
    <w:rsid w:val="004E78AA"/>
    <w:rsid w:val="004F1254"/>
    <w:rsid w:val="00501229"/>
    <w:rsid w:val="00501B2C"/>
    <w:rsid w:val="005064B2"/>
    <w:rsid w:val="0051190C"/>
    <w:rsid w:val="005135D4"/>
    <w:rsid w:val="00514A5A"/>
    <w:rsid w:val="00516FBF"/>
    <w:rsid w:val="005179FA"/>
    <w:rsid w:val="005361A1"/>
    <w:rsid w:val="005369E0"/>
    <w:rsid w:val="00544142"/>
    <w:rsid w:val="00545B76"/>
    <w:rsid w:val="00550632"/>
    <w:rsid w:val="00554BFA"/>
    <w:rsid w:val="00555986"/>
    <w:rsid w:val="00563641"/>
    <w:rsid w:val="00596A57"/>
    <w:rsid w:val="005B0E3C"/>
    <w:rsid w:val="005C057B"/>
    <w:rsid w:val="005C6DD3"/>
    <w:rsid w:val="005C700B"/>
    <w:rsid w:val="005D3949"/>
    <w:rsid w:val="005D44D8"/>
    <w:rsid w:val="005E15BF"/>
    <w:rsid w:val="005E247E"/>
    <w:rsid w:val="005E68EA"/>
    <w:rsid w:val="006012C7"/>
    <w:rsid w:val="0060307F"/>
    <w:rsid w:val="00606794"/>
    <w:rsid w:val="00606D98"/>
    <w:rsid w:val="00607371"/>
    <w:rsid w:val="0062254C"/>
    <w:rsid w:val="00627D8F"/>
    <w:rsid w:val="00632B09"/>
    <w:rsid w:val="00645BCA"/>
    <w:rsid w:val="0064795E"/>
    <w:rsid w:val="00650AB9"/>
    <w:rsid w:val="0066495E"/>
    <w:rsid w:val="0067587D"/>
    <w:rsid w:val="006758C9"/>
    <w:rsid w:val="00681FC7"/>
    <w:rsid w:val="00687D16"/>
    <w:rsid w:val="006910A9"/>
    <w:rsid w:val="00693A44"/>
    <w:rsid w:val="00695CBF"/>
    <w:rsid w:val="00696C2C"/>
    <w:rsid w:val="006A27A2"/>
    <w:rsid w:val="006A5429"/>
    <w:rsid w:val="006B72CE"/>
    <w:rsid w:val="006D170B"/>
    <w:rsid w:val="006E1A5A"/>
    <w:rsid w:val="006E43A5"/>
    <w:rsid w:val="006F498E"/>
    <w:rsid w:val="006F6924"/>
    <w:rsid w:val="006F6E83"/>
    <w:rsid w:val="007016E8"/>
    <w:rsid w:val="00703936"/>
    <w:rsid w:val="00703BDC"/>
    <w:rsid w:val="00705A9F"/>
    <w:rsid w:val="00706158"/>
    <w:rsid w:val="00706691"/>
    <w:rsid w:val="00713308"/>
    <w:rsid w:val="00716D52"/>
    <w:rsid w:val="0072635F"/>
    <w:rsid w:val="00733567"/>
    <w:rsid w:val="00745045"/>
    <w:rsid w:val="007508C7"/>
    <w:rsid w:val="0075195D"/>
    <w:rsid w:val="00765DD5"/>
    <w:rsid w:val="0076659D"/>
    <w:rsid w:val="00771C7F"/>
    <w:rsid w:val="00780F0A"/>
    <w:rsid w:val="00786EA3"/>
    <w:rsid w:val="00794A57"/>
    <w:rsid w:val="007950F6"/>
    <w:rsid w:val="007A1BC1"/>
    <w:rsid w:val="007C631F"/>
    <w:rsid w:val="007E5003"/>
    <w:rsid w:val="007E6531"/>
    <w:rsid w:val="007F1761"/>
    <w:rsid w:val="007F5D00"/>
    <w:rsid w:val="0080573C"/>
    <w:rsid w:val="00810AA1"/>
    <w:rsid w:val="00811EF2"/>
    <w:rsid w:val="00813D17"/>
    <w:rsid w:val="00814296"/>
    <w:rsid w:val="00814304"/>
    <w:rsid w:val="0081687E"/>
    <w:rsid w:val="00817C31"/>
    <w:rsid w:val="00826C19"/>
    <w:rsid w:val="008279B0"/>
    <w:rsid w:val="008344B7"/>
    <w:rsid w:val="0083617A"/>
    <w:rsid w:val="008363D7"/>
    <w:rsid w:val="0084057F"/>
    <w:rsid w:val="008447DA"/>
    <w:rsid w:val="0085287A"/>
    <w:rsid w:val="00874D04"/>
    <w:rsid w:val="00883F2B"/>
    <w:rsid w:val="00890CED"/>
    <w:rsid w:val="00891794"/>
    <w:rsid w:val="008946B6"/>
    <w:rsid w:val="0089577A"/>
    <w:rsid w:val="008A0266"/>
    <w:rsid w:val="008A07A3"/>
    <w:rsid w:val="008A32A5"/>
    <w:rsid w:val="008A3506"/>
    <w:rsid w:val="008A50FF"/>
    <w:rsid w:val="008A7359"/>
    <w:rsid w:val="008A7CB3"/>
    <w:rsid w:val="008B51FD"/>
    <w:rsid w:val="008C11B9"/>
    <w:rsid w:val="008C349D"/>
    <w:rsid w:val="008C3CE8"/>
    <w:rsid w:val="008D582D"/>
    <w:rsid w:val="008D6A1B"/>
    <w:rsid w:val="008D71C4"/>
    <w:rsid w:val="008D770E"/>
    <w:rsid w:val="008E205B"/>
    <w:rsid w:val="008E2D60"/>
    <w:rsid w:val="008E6449"/>
    <w:rsid w:val="008E711C"/>
    <w:rsid w:val="008F11E9"/>
    <w:rsid w:val="008F2706"/>
    <w:rsid w:val="008F4329"/>
    <w:rsid w:val="008F781A"/>
    <w:rsid w:val="00904437"/>
    <w:rsid w:val="00905301"/>
    <w:rsid w:val="009175B1"/>
    <w:rsid w:val="009228B6"/>
    <w:rsid w:val="00923AF2"/>
    <w:rsid w:val="00946E20"/>
    <w:rsid w:val="00954478"/>
    <w:rsid w:val="0095496C"/>
    <w:rsid w:val="00963880"/>
    <w:rsid w:val="00976D94"/>
    <w:rsid w:val="009774D4"/>
    <w:rsid w:val="0098238E"/>
    <w:rsid w:val="00992297"/>
    <w:rsid w:val="009953E5"/>
    <w:rsid w:val="009970C2"/>
    <w:rsid w:val="009B238D"/>
    <w:rsid w:val="009D294F"/>
    <w:rsid w:val="009D71B4"/>
    <w:rsid w:val="009F09BC"/>
    <w:rsid w:val="009F29A8"/>
    <w:rsid w:val="009F3E3A"/>
    <w:rsid w:val="009F3ED4"/>
    <w:rsid w:val="00A04FA4"/>
    <w:rsid w:val="00A0582B"/>
    <w:rsid w:val="00A138E6"/>
    <w:rsid w:val="00A17A70"/>
    <w:rsid w:val="00A23B16"/>
    <w:rsid w:val="00A6674F"/>
    <w:rsid w:val="00A66A4F"/>
    <w:rsid w:val="00A67868"/>
    <w:rsid w:val="00A76955"/>
    <w:rsid w:val="00A8241E"/>
    <w:rsid w:val="00A84336"/>
    <w:rsid w:val="00A845DB"/>
    <w:rsid w:val="00A863DC"/>
    <w:rsid w:val="00A90016"/>
    <w:rsid w:val="00A93872"/>
    <w:rsid w:val="00AA75B4"/>
    <w:rsid w:val="00AB177E"/>
    <w:rsid w:val="00AB40A4"/>
    <w:rsid w:val="00AC3186"/>
    <w:rsid w:val="00AC5C1E"/>
    <w:rsid w:val="00AD4C65"/>
    <w:rsid w:val="00AD7FEF"/>
    <w:rsid w:val="00AE2451"/>
    <w:rsid w:val="00AE5596"/>
    <w:rsid w:val="00AF3553"/>
    <w:rsid w:val="00AF3863"/>
    <w:rsid w:val="00AF528D"/>
    <w:rsid w:val="00B0356E"/>
    <w:rsid w:val="00B14BCD"/>
    <w:rsid w:val="00B2208F"/>
    <w:rsid w:val="00B23CAB"/>
    <w:rsid w:val="00B271A5"/>
    <w:rsid w:val="00B3189D"/>
    <w:rsid w:val="00B321A1"/>
    <w:rsid w:val="00B36A2D"/>
    <w:rsid w:val="00B43785"/>
    <w:rsid w:val="00B475B8"/>
    <w:rsid w:val="00B476A8"/>
    <w:rsid w:val="00B64706"/>
    <w:rsid w:val="00B65C54"/>
    <w:rsid w:val="00B66AD6"/>
    <w:rsid w:val="00B712BA"/>
    <w:rsid w:val="00B73F44"/>
    <w:rsid w:val="00B76115"/>
    <w:rsid w:val="00B82400"/>
    <w:rsid w:val="00B91655"/>
    <w:rsid w:val="00B96292"/>
    <w:rsid w:val="00BA682A"/>
    <w:rsid w:val="00BC671B"/>
    <w:rsid w:val="00BD28D3"/>
    <w:rsid w:val="00BD4189"/>
    <w:rsid w:val="00BD6358"/>
    <w:rsid w:val="00BE31F7"/>
    <w:rsid w:val="00BE6DAA"/>
    <w:rsid w:val="00BF1143"/>
    <w:rsid w:val="00BF725C"/>
    <w:rsid w:val="00C01B5A"/>
    <w:rsid w:val="00C01D3B"/>
    <w:rsid w:val="00C05DA9"/>
    <w:rsid w:val="00C05F6E"/>
    <w:rsid w:val="00C10D46"/>
    <w:rsid w:val="00C12804"/>
    <w:rsid w:val="00C204BA"/>
    <w:rsid w:val="00C22ED4"/>
    <w:rsid w:val="00C26915"/>
    <w:rsid w:val="00C32338"/>
    <w:rsid w:val="00C4093E"/>
    <w:rsid w:val="00C53159"/>
    <w:rsid w:val="00C5382D"/>
    <w:rsid w:val="00C60E52"/>
    <w:rsid w:val="00C62C4D"/>
    <w:rsid w:val="00C6497F"/>
    <w:rsid w:val="00C70CB1"/>
    <w:rsid w:val="00C734D0"/>
    <w:rsid w:val="00C7628B"/>
    <w:rsid w:val="00C76AAB"/>
    <w:rsid w:val="00C80F29"/>
    <w:rsid w:val="00C8225F"/>
    <w:rsid w:val="00C8434C"/>
    <w:rsid w:val="00C9006B"/>
    <w:rsid w:val="00C937E0"/>
    <w:rsid w:val="00C956BF"/>
    <w:rsid w:val="00CA0476"/>
    <w:rsid w:val="00CB00BF"/>
    <w:rsid w:val="00CB46D4"/>
    <w:rsid w:val="00CC3DF7"/>
    <w:rsid w:val="00CC70D4"/>
    <w:rsid w:val="00CE6294"/>
    <w:rsid w:val="00CF5D6E"/>
    <w:rsid w:val="00CF6B8F"/>
    <w:rsid w:val="00D013BC"/>
    <w:rsid w:val="00D032CB"/>
    <w:rsid w:val="00D053B7"/>
    <w:rsid w:val="00D10412"/>
    <w:rsid w:val="00D11C87"/>
    <w:rsid w:val="00D12390"/>
    <w:rsid w:val="00D13341"/>
    <w:rsid w:val="00D1412D"/>
    <w:rsid w:val="00D212C8"/>
    <w:rsid w:val="00D2147E"/>
    <w:rsid w:val="00D23661"/>
    <w:rsid w:val="00D30395"/>
    <w:rsid w:val="00D35F6D"/>
    <w:rsid w:val="00D40BB8"/>
    <w:rsid w:val="00D463ED"/>
    <w:rsid w:val="00D5081C"/>
    <w:rsid w:val="00D52130"/>
    <w:rsid w:val="00D55510"/>
    <w:rsid w:val="00D6277B"/>
    <w:rsid w:val="00D63D94"/>
    <w:rsid w:val="00D819D8"/>
    <w:rsid w:val="00D96AF9"/>
    <w:rsid w:val="00DB11DC"/>
    <w:rsid w:val="00DB1948"/>
    <w:rsid w:val="00DE1AE1"/>
    <w:rsid w:val="00DE24EB"/>
    <w:rsid w:val="00DE274C"/>
    <w:rsid w:val="00DE53CF"/>
    <w:rsid w:val="00DF08B4"/>
    <w:rsid w:val="00DF48CD"/>
    <w:rsid w:val="00E00BA5"/>
    <w:rsid w:val="00E14095"/>
    <w:rsid w:val="00E2296A"/>
    <w:rsid w:val="00E31788"/>
    <w:rsid w:val="00E47801"/>
    <w:rsid w:val="00E56DBD"/>
    <w:rsid w:val="00E72B44"/>
    <w:rsid w:val="00E75379"/>
    <w:rsid w:val="00E84550"/>
    <w:rsid w:val="00E9266C"/>
    <w:rsid w:val="00EA2DFF"/>
    <w:rsid w:val="00EA3571"/>
    <w:rsid w:val="00EA39B8"/>
    <w:rsid w:val="00EA6746"/>
    <w:rsid w:val="00EB38D2"/>
    <w:rsid w:val="00EB4D68"/>
    <w:rsid w:val="00EC1CE2"/>
    <w:rsid w:val="00EC2D9F"/>
    <w:rsid w:val="00EC35DB"/>
    <w:rsid w:val="00ED44C3"/>
    <w:rsid w:val="00EE6BF6"/>
    <w:rsid w:val="00EE7B1D"/>
    <w:rsid w:val="00EF4555"/>
    <w:rsid w:val="00EF4AF5"/>
    <w:rsid w:val="00EF5561"/>
    <w:rsid w:val="00F03636"/>
    <w:rsid w:val="00F07BFE"/>
    <w:rsid w:val="00F112A5"/>
    <w:rsid w:val="00F16EE3"/>
    <w:rsid w:val="00F26002"/>
    <w:rsid w:val="00F474CA"/>
    <w:rsid w:val="00F4787E"/>
    <w:rsid w:val="00F551DC"/>
    <w:rsid w:val="00F55FEB"/>
    <w:rsid w:val="00F63183"/>
    <w:rsid w:val="00F705D6"/>
    <w:rsid w:val="00F724CF"/>
    <w:rsid w:val="00F83F7A"/>
    <w:rsid w:val="00F87A73"/>
    <w:rsid w:val="00F954ED"/>
    <w:rsid w:val="00F96C94"/>
    <w:rsid w:val="00FA0033"/>
    <w:rsid w:val="00FB2A63"/>
    <w:rsid w:val="00FB2EC5"/>
    <w:rsid w:val="00FC3607"/>
    <w:rsid w:val="00FC7D92"/>
    <w:rsid w:val="00FD0DE0"/>
    <w:rsid w:val="00FD3998"/>
    <w:rsid w:val="00FD7A10"/>
    <w:rsid w:val="00FE36C7"/>
    <w:rsid w:val="00FE3DED"/>
    <w:rsid w:val="00FE6F9E"/>
    <w:rsid w:val="00FE7BBF"/>
    <w:rsid w:val="00FF28F6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76E49-1AE3-47B5-AA6B-358CCF03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AE1"/>
  </w:style>
  <w:style w:type="paragraph" w:styleId="Titre1">
    <w:name w:val="heading 1"/>
    <w:basedOn w:val="Normal"/>
    <w:next w:val="Normal"/>
    <w:link w:val="Titre1Car"/>
    <w:uiPriority w:val="9"/>
    <w:qFormat/>
    <w:rsid w:val="00AE5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BA68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5B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45B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5BC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45B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5B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5B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5B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5B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BCA"/>
    <w:rPr>
      <w:rFonts w:ascii="Tahoma" w:hAnsi="Tahoma" w:cs="Tahoma"/>
      <w:sz w:val="16"/>
      <w:szCs w:val="16"/>
    </w:rPr>
  </w:style>
  <w:style w:type="paragraph" w:customStyle="1" w:styleId="PT">
    <w:name w:val="PT"/>
    <w:basedOn w:val="Normal"/>
    <w:rsid w:val="0098238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itrechapitre">
    <w:name w:val="Titre chapitre"/>
    <w:basedOn w:val="Normal"/>
    <w:next w:val="Titre1"/>
    <w:rsid w:val="00AE5596"/>
    <w:pPr>
      <w:keepNext/>
      <w:keepLines/>
      <w:widowControl w:val="0"/>
      <w:spacing w:after="120" w:line="240" w:lineRule="auto"/>
      <w:ind w:firstLine="357"/>
      <w:jc w:val="center"/>
      <w:outlineLvl w:val="0"/>
    </w:pPr>
    <w:rPr>
      <w:rFonts w:ascii="Garamond" w:eastAsia="Times New Roman" w:hAnsi="Garamond" w:cs="Times New Roman"/>
      <w:b/>
      <w:caps/>
      <w:kern w:val="28"/>
      <w:sz w:val="36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E55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BA682A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fr-FR"/>
    </w:rPr>
  </w:style>
  <w:style w:type="paragraph" w:styleId="Titre">
    <w:name w:val="Title"/>
    <w:basedOn w:val="Normal"/>
    <w:link w:val="TitreCar"/>
    <w:qFormat/>
    <w:rsid w:val="00BA68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A682A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297"/>
  </w:style>
  <w:style w:type="paragraph" w:styleId="Pieddepage">
    <w:name w:val="footer"/>
    <w:basedOn w:val="Normal"/>
    <w:link w:val="PieddepageCar"/>
    <w:uiPriority w:val="99"/>
    <w:unhideWhenUsed/>
    <w:rsid w:val="0099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E7D1-F50D-4940-BC72-B3D35665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Frère Cyril</dc:creator>
  <cp:lastModifiedBy>User</cp:lastModifiedBy>
  <cp:revision>7</cp:revision>
  <dcterms:created xsi:type="dcterms:W3CDTF">2018-09-30T07:09:00Z</dcterms:created>
  <dcterms:modified xsi:type="dcterms:W3CDTF">2018-11-23T13:58:00Z</dcterms:modified>
</cp:coreProperties>
</file>